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2EE" w:rsidRPr="00DC645A" w:rsidRDefault="00B152EE" w:rsidP="00B152EE">
      <w:pPr>
        <w:shd w:val="clear" w:color="auto" w:fill="F9F9F9"/>
        <w:spacing w:before="75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F67B3"/>
          <w:sz w:val="36"/>
          <w:szCs w:val="36"/>
          <w:lang w:eastAsia="ru-RU"/>
        </w:rPr>
      </w:pPr>
      <w:r w:rsidRPr="00DC645A">
        <w:rPr>
          <w:rFonts w:ascii="Arial" w:eastAsia="Times New Roman" w:hAnsi="Arial" w:cs="Arial"/>
          <w:b/>
          <w:bCs/>
          <w:color w:val="2F67B3"/>
          <w:sz w:val="36"/>
          <w:szCs w:val="36"/>
          <w:lang w:eastAsia="ru-RU"/>
        </w:rPr>
        <w:t>Я воспитываю подопечного (приемного) ребенка. Могут ли со мной расторгнуть трудовой договор в связи с сокращением штата или численности работников?</w:t>
      </w:r>
    </w:p>
    <w:p w:rsidR="00B152EE" w:rsidRPr="00DC645A" w:rsidRDefault="00B152EE" w:rsidP="00B152EE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64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со </w:t>
      </w:r>
      <w:hyperlink r:id="rId4" w:tgtFrame="_blank" w:history="1">
        <w:r w:rsidRPr="00DC645A">
          <w:rPr>
            <w:rFonts w:ascii="Arial" w:eastAsia="Times New Roman" w:hAnsi="Arial" w:cs="Arial"/>
            <w:color w:val="2F67B3"/>
            <w:sz w:val="21"/>
            <w:szCs w:val="21"/>
            <w:u w:val="single"/>
            <w:lang w:eastAsia="ru-RU"/>
          </w:rPr>
          <w:t>ст. 261 Трудового кодекса Российской Федерации</w:t>
        </w:r>
      </w:hyperlink>
      <w:r w:rsidRPr="00DC64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нельзя уволить по инициативе работодателя в связи с сокращением численности или штата работников следующих лиц:</w:t>
      </w:r>
    </w:p>
    <w:p w:rsidR="00B152EE" w:rsidRPr="00DC645A" w:rsidRDefault="00B152EE" w:rsidP="00B152EE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64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женщину-опекуна ребенка в возрасте до трех лет;</w:t>
      </w:r>
    </w:p>
    <w:p w:rsidR="00B152EE" w:rsidRPr="00DC645A" w:rsidRDefault="00B152EE" w:rsidP="00B152EE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64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одинокую женщину-опекуна (попечителя), воспитывающую ребенка-инвалида в возрасте до восемнадцати лет или малолетнего ребенка – ребенка в возрасте до четырнадцати лет, другое лицо, воспитывающее указанных детей без матери;</w:t>
      </w:r>
    </w:p>
    <w:p w:rsidR="00B152EE" w:rsidRPr="00DC645A" w:rsidRDefault="00B152EE" w:rsidP="00B152EE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64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родителя (иных законных представителей ребенка), если он (она) является единственным кормильцем ребенка-инвалида в возрасте до восемнадцати лет либо единственным кормильцем ребенка в возрасте до трех лет в семье, воспитывающей трех и более малолетних детей, если другой родитель (иной законный представитель ребенка) не состоит в трудовых отношениях.</w:t>
      </w:r>
    </w:p>
    <w:p w:rsidR="00B152EE" w:rsidRPr="00DC645A" w:rsidRDefault="00B152EE" w:rsidP="00B152EE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64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Также следует учитывать, что согласно </w:t>
      </w:r>
      <w:hyperlink r:id="rId5" w:tgtFrame="_blank" w:history="1">
        <w:r w:rsidRPr="00DC645A">
          <w:rPr>
            <w:rFonts w:ascii="Arial" w:eastAsia="Times New Roman" w:hAnsi="Arial" w:cs="Arial"/>
            <w:color w:val="2F67B3"/>
            <w:sz w:val="21"/>
            <w:szCs w:val="21"/>
            <w:u w:val="single"/>
            <w:lang w:eastAsia="ru-RU"/>
          </w:rPr>
          <w:t>ст. 264 Трудового кодекса Российской Федерации</w:t>
        </w:r>
      </w:hyperlink>
      <w:r w:rsidRPr="00DC64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гарантии и льготы, предоставляемые женщинам в связи с материнством (ограничение работы в ночное время и сверхурочных работ, привлечение к работам в выходные и нерабочие праздничные дни, направление в служебные командировки, предоставление дополнительных отпусков, установление льготных режимов труда и другие гарантии и льготы, установленные законами и иными нормативными правовыми актами), распространяются на отцов, воспитывающих детей без матери, а также на опекунов (попечителей) несовершеннолетних.</w:t>
      </w:r>
    </w:p>
    <w:p w:rsidR="002B4FDA" w:rsidRPr="00B152EE" w:rsidRDefault="002B4FDA" w:rsidP="00B152EE">
      <w:bookmarkStart w:id="0" w:name="_GoBack"/>
      <w:bookmarkEnd w:id="0"/>
    </w:p>
    <w:sectPr w:rsidR="002B4FDA" w:rsidRPr="00B1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B5"/>
    <w:rsid w:val="002B4FDA"/>
    <w:rsid w:val="003C54B5"/>
    <w:rsid w:val="00B1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7C4B0-3FF9-41FE-ADDD-EF689A9C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4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base.ru/trudovoj-kodeks/statja-264" TargetMode="External"/><Relationship Id="rId4" Type="http://schemas.openxmlformats.org/officeDocument/2006/relationships/hyperlink" Target="http://zakonbase.ru/trudovoj-kodeks/statja-2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2018-10-17T13:27:00Z</dcterms:created>
  <dcterms:modified xsi:type="dcterms:W3CDTF">2018-10-17T13:27:00Z</dcterms:modified>
</cp:coreProperties>
</file>