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B6" w:rsidRPr="00936D2A" w:rsidRDefault="00D606B6" w:rsidP="00D606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316FC0"/>
          <w:kern w:val="36"/>
          <w:sz w:val="24"/>
          <w:szCs w:val="24"/>
          <w:lang w:eastAsia="ru-RU"/>
        </w:rPr>
      </w:pPr>
      <w:r w:rsidRPr="00936D2A">
        <w:rPr>
          <w:rFonts w:ascii="Tahoma" w:eastAsia="Times New Roman" w:hAnsi="Tahoma" w:cs="Tahoma"/>
          <w:b/>
          <w:bCs/>
          <w:color w:val="316FC0"/>
          <w:kern w:val="36"/>
          <w:sz w:val="24"/>
          <w:szCs w:val="24"/>
          <w:lang w:eastAsia="ru-RU"/>
        </w:rPr>
        <w:t>Порядок перерасчета размера платы за период временного отсутствия потребителя в жилом помещении</w:t>
      </w:r>
    </w:p>
    <w:p w:rsidR="00D606B6" w:rsidRDefault="00D606B6" w:rsidP="00D606B6">
      <w:r w:rsidRPr="00936D2A">
        <w:rPr>
          <w:rFonts w:ascii="Tahoma" w:eastAsia="Times New Roman" w:hAnsi="Tahoma" w:cs="Tahoma"/>
          <w:color w:val="316FC0"/>
          <w:sz w:val="18"/>
          <w:szCs w:val="18"/>
          <w:shd w:val="clear" w:color="auto" w:fill="FFFFFF"/>
          <w:lang w:eastAsia="ru-RU"/>
        </w:rPr>
        <w:t>Порядок перерасчета размера платы за отдельные виды коммунальных услуг за период временного отсутствия потребителей в занимаемом жилом помещении, не оборудованном индивидуальным и (или) общим (квартирным) прибором учета определен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– Порядок).</w:t>
      </w:r>
      <w:r w:rsidRPr="00936D2A">
        <w:rPr>
          <w:rFonts w:ascii="Tahoma" w:eastAsia="Times New Roman" w:hAnsi="Tahoma" w:cs="Tahoma"/>
          <w:color w:val="316FC0"/>
          <w:sz w:val="18"/>
          <w:szCs w:val="18"/>
          <w:lang w:eastAsia="ru-RU"/>
        </w:rPr>
        <w:br/>
      </w:r>
      <w:r w:rsidRPr="00936D2A">
        <w:rPr>
          <w:rFonts w:ascii="Tahoma" w:eastAsia="Times New Roman" w:hAnsi="Tahoma" w:cs="Tahoma"/>
          <w:color w:val="316FC0"/>
          <w:sz w:val="18"/>
          <w:szCs w:val="18"/>
          <w:shd w:val="clear" w:color="auto" w:fill="FFFFFF"/>
          <w:lang w:eastAsia="ru-RU"/>
        </w:rPr>
        <w:t> </w:t>
      </w:r>
      <w:r w:rsidRPr="00936D2A">
        <w:rPr>
          <w:rFonts w:ascii="Tahoma" w:eastAsia="Times New Roman" w:hAnsi="Tahoma" w:cs="Tahoma"/>
          <w:color w:val="316FC0"/>
          <w:sz w:val="18"/>
          <w:szCs w:val="18"/>
          <w:lang w:eastAsia="ru-RU"/>
        </w:rPr>
        <w:br/>
      </w:r>
      <w:r w:rsidRPr="00936D2A">
        <w:rPr>
          <w:rFonts w:ascii="Tahoma" w:eastAsia="Times New Roman" w:hAnsi="Tahoma" w:cs="Tahoma"/>
          <w:color w:val="316FC0"/>
          <w:sz w:val="18"/>
          <w:szCs w:val="18"/>
          <w:shd w:val="clear" w:color="auto" w:fill="FFFFFF"/>
          <w:lang w:eastAsia="ru-RU"/>
        </w:rPr>
        <w:t>Пунктом 86 Правил предусмотрено, что при временном (более 5 полных календарных дней подряд), отсутствии потребителя в жилом помещении, не оборудованном индивидуальным или общим (квартирным) прибором учета в связи с отсутствием технической возможности его установки, подтвержденной в установленном порядке, осуществляется перерасчет размера платы за предоставленную потребителю в таком жилом помещении коммунальную услугу.</w:t>
      </w:r>
      <w:r w:rsidRPr="00936D2A">
        <w:rPr>
          <w:rFonts w:ascii="Tahoma" w:eastAsia="Times New Roman" w:hAnsi="Tahoma" w:cs="Tahoma"/>
          <w:color w:val="316FC0"/>
          <w:sz w:val="18"/>
          <w:szCs w:val="18"/>
          <w:lang w:eastAsia="ru-RU"/>
        </w:rPr>
        <w:br/>
      </w:r>
      <w:r w:rsidRPr="00936D2A">
        <w:rPr>
          <w:rFonts w:ascii="Tahoma" w:eastAsia="Times New Roman" w:hAnsi="Tahoma" w:cs="Tahoma"/>
          <w:color w:val="316FC0"/>
          <w:sz w:val="18"/>
          <w:szCs w:val="18"/>
          <w:shd w:val="clear" w:color="auto" w:fill="FFFFFF"/>
          <w:lang w:eastAsia="ru-RU"/>
        </w:rPr>
        <w:t> </w:t>
      </w:r>
      <w:r w:rsidRPr="00936D2A">
        <w:rPr>
          <w:rFonts w:ascii="Tahoma" w:eastAsia="Times New Roman" w:hAnsi="Tahoma" w:cs="Tahoma"/>
          <w:color w:val="316FC0"/>
          <w:sz w:val="18"/>
          <w:szCs w:val="18"/>
          <w:lang w:eastAsia="ru-RU"/>
        </w:rPr>
        <w:br/>
      </w:r>
      <w:r w:rsidRPr="00936D2A">
        <w:rPr>
          <w:rFonts w:ascii="Tahoma" w:eastAsia="Times New Roman" w:hAnsi="Tahoma" w:cs="Tahoma"/>
          <w:color w:val="316FC0"/>
          <w:sz w:val="18"/>
          <w:szCs w:val="18"/>
          <w:shd w:val="clear" w:color="auto" w:fill="FFFFFF"/>
          <w:lang w:eastAsia="ru-RU"/>
        </w:rPr>
        <w:t>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(далее – заявление о перерасчете), поданного до начала периода временного отсутствия потребителя или не позднее 30 дней после окончания периода временного отсутствия потребителя (п. 91 Порядка).</w:t>
      </w:r>
      <w:r w:rsidRPr="00936D2A">
        <w:rPr>
          <w:rFonts w:ascii="Tahoma" w:eastAsia="Times New Roman" w:hAnsi="Tahoma" w:cs="Tahoma"/>
          <w:color w:val="316FC0"/>
          <w:sz w:val="18"/>
          <w:szCs w:val="18"/>
          <w:lang w:eastAsia="ru-RU"/>
        </w:rPr>
        <w:br/>
      </w:r>
      <w:r w:rsidRPr="00936D2A">
        <w:rPr>
          <w:rFonts w:ascii="Tahoma" w:eastAsia="Times New Roman" w:hAnsi="Tahoma" w:cs="Tahoma"/>
          <w:color w:val="316FC0"/>
          <w:sz w:val="18"/>
          <w:szCs w:val="18"/>
          <w:shd w:val="clear" w:color="auto" w:fill="FFFFFF"/>
          <w:lang w:eastAsia="ru-RU"/>
        </w:rPr>
        <w:t> </w:t>
      </w:r>
      <w:r w:rsidRPr="00936D2A">
        <w:rPr>
          <w:rFonts w:ascii="Tahoma" w:eastAsia="Times New Roman" w:hAnsi="Tahoma" w:cs="Tahoma"/>
          <w:color w:val="316FC0"/>
          <w:sz w:val="18"/>
          <w:szCs w:val="18"/>
          <w:lang w:eastAsia="ru-RU"/>
        </w:rPr>
        <w:br/>
      </w:r>
      <w:r w:rsidRPr="00936D2A">
        <w:rPr>
          <w:rFonts w:ascii="Tahoma" w:eastAsia="Times New Roman" w:hAnsi="Tahoma" w:cs="Tahoma"/>
          <w:color w:val="316FC0"/>
          <w:sz w:val="18"/>
          <w:szCs w:val="18"/>
          <w:shd w:val="clear" w:color="auto" w:fill="FFFFFF"/>
          <w:lang w:eastAsia="ru-RU"/>
        </w:rPr>
        <w:t>Если потребитель, подавший заявление о перерасчете до начала периода временного отсутствия, не представил документы, подтверждающие продолжительность его отсутствия исполнитель начисляет плату за коммунальные услуги за период неподтвержденного отсутствия в полном размере в соответствии с Правилами и вправе применить предусмотренные частью 14 статьи 155 Жилищного кодекса Российской Федерации последствия несвоевременного и (или) неполного внесения платы за коммунальные услуги.</w:t>
      </w:r>
    </w:p>
    <w:p w:rsidR="002B4FDA" w:rsidRPr="00D606B6" w:rsidRDefault="002B4FDA" w:rsidP="00D606B6">
      <w:bookmarkStart w:id="0" w:name="_GoBack"/>
      <w:bookmarkEnd w:id="0"/>
    </w:p>
    <w:sectPr w:rsidR="002B4FDA" w:rsidRPr="00D6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5"/>
    <w:rsid w:val="001F53BC"/>
    <w:rsid w:val="002B4FDA"/>
    <w:rsid w:val="00355534"/>
    <w:rsid w:val="003C54B5"/>
    <w:rsid w:val="00462B59"/>
    <w:rsid w:val="008A3446"/>
    <w:rsid w:val="00A914E1"/>
    <w:rsid w:val="00A93AD0"/>
    <w:rsid w:val="00B152EE"/>
    <w:rsid w:val="00B76565"/>
    <w:rsid w:val="00CB72B9"/>
    <w:rsid w:val="00D6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7C4B0-3FF9-41FE-ADDD-EF689A9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B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62B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B72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62B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2018-10-17T13:32:00Z</dcterms:created>
  <dcterms:modified xsi:type="dcterms:W3CDTF">2018-10-17T13:32:00Z</dcterms:modified>
</cp:coreProperties>
</file>