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45" w:rsidRPr="00452360" w:rsidRDefault="00D61445" w:rsidP="00D61445">
      <w:pPr>
        <w:pStyle w:val="a3"/>
        <w:ind w:firstLine="709"/>
        <w:jc w:val="right"/>
        <w:rPr>
          <w:rFonts w:ascii="Segoe UI" w:hAnsi="Segoe UI" w:cs="Segoe UI"/>
          <w:sz w:val="28"/>
          <w:szCs w:val="28"/>
          <w:lang w:eastAsia="ru-RU"/>
        </w:rPr>
      </w:pPr>
      <w:r w:rsidRPr="00452360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7147D40" wp14:editId="4815DA50">
            <wp:simplePos x="0" y="0"/>
            <wp:positionH relativeFrom="column">
              <wp:posOffset>90170</wp:posOffset>
            </wp:positionH>
            <wp:positionV relativeFrom="paragraph">
              <wp:posOffset>-155575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360">
        <w:rPr>
          <w:rFonts w:ascii="Segoe UI" w:hAnsi="Segoe UI" w:cs="Segoe UI"/>
          <w:sz w:val="28"/>
          <w:szCs w:val="28"/>
          <w:lang w:eastAsia="ru-RU"/>
        </w:rPr>
        <w:t>ПРЕСС-РЕЛИЗ</w:t>
      </w:r>
    </w:p>
    <w:p w:rsidR="00D61445" w:rsidRDefault="00D61445" w:rsidP="00D61445">
      <w:pPr>
        <w:pStyle w:val="a3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D61445" w:rsidRDefault="00D61445" w:rsidP="00D61445">
      <w:pPr>
        <w:pStyle w:val="a3"/>
        <w:spacing w:after="240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6B3302" w:rsidRDefault="00452360" w:rsidP="002D320E">
      <w:pPr>
        <w:pStyle w:val="a3"/>
        <w:ind w:firstLine="426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374AED">
        <w:rPr>
          <w:rFonts w:ascii="Segoe UI" w:hAnsi="Segoe UI" w:cs="Segoe UI"/>
          <w:sz w:val="24"/>
          <w:szCs w:val="24"/>
          <w:lang w:eastAsia="ru-RU"/>
        </w:rPr>
        <w:t>В</w:t>
      </w:r>
      <w:r w:rsidR="009F4D32" w:rsidRPr="00374AED">
        <w:rPr>
          <w:rFonts w:ascii="Segoe UI" w:hAnsi="Segoe UI" w:cs="Segoe UI"/>
          <w:sz w:val="24"/>
          <w:szCs w:val="24"/>
          <w:lang w:eastAsia="ru-RU"/>
        </w:rPr>
        <w:t xml:space="preserve"> 1 </w:t>
      </w:r>
      <w:proofErr w:type="gramStart"/>
      <w:r w:rsidR="009F4D32" w:rsidRPr="00374AED">
        <w:rPr>
          <w:rFonts w:ascii="Segoe UI" w:hAnsi="Segoe UI" w:cs="Segoe UI"/>
          <w:sz w:val="24"/>
          <w:szCs w:val="24"/>
          <w:lang w:eastAsia="ru-RU"/>
        </w:rPr>
        <w:t>КВАРТАЛЕ</w:t>
      </w:r>
      <w:proofErr w:type="gramEnd"/>
      <w:r w:rsidR="009F4D32" w:rsidRPr="00374AED">
        <w:rPr>
          <w:rFonts w:ascii="Segoe UI" w:hAnsi="Segoe UI" w:cs="Segoe UI"/>
          <w:sz w:val="24"/>
          <w:szCs w:val="24"/>
          <w:lang w:eastAsia="ru-RU"/>
        </w:rPr>
        <w:t xml:space="preserve"> 2019 ГОДА</w:t>
      </w:r>
      <w:r w:rsidRPr="00374AED">
        <w:rPr>
          <w:rFonts w:ascii="Segoe UI" w:hAnsi="Segoe UI" w:cs="Segoe UI"/>
          <w:sz w:val="24"/>
          <w:szCs w:val="24"/>
          <w:lang w:eastAsia="ru-RU"/>
        </w:rPr>
        <w:t xml:space="preserve"> РЕЕСТР НЕДВИЖИМОСТИ</w:t>
      </w:r>
      <w:r w:rsidR="009F4D32" w:rsidRPr="00374AED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6B3302">
        <w:rPr>
          <w:rFonts w:ascii="Segoe UI" w:hAnsi="Segoe UI" w:cs="Segoe UI"/>
          <w:sz w:val="24"/>
          <w:szCs w:val="24"/>
          <w:lang w:eastAsia="ru-RU"/>
        </w:rPr>
        <w:t xml:space="preserve">ВНЕСЕНЫ СВЕДЕНИЯ </w:t>
      </w:r>
    </w:p>
    <w:p w:rsidR="00452360" w:rsidRPr="00374AED" w:rsidRDefault="006B3302" w:rsidP="002D320E">
      <w:pPr>
        <w:pStyle w:val="a3"/>
        <w:ind w:firstLine="426"/>
        <w:jc w:val="center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О </w:t>
      </w:r>
      <w:r w:rsidR="009F4D32" w:rsidRPr="00374AED">
        <w:rPr>
          <w:rFonts w:ascii="Segoe UI" w:hAnsi="Segoe UI" w:cs="Segoe UI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sz w:val="24"/>
          <w:szCs w:val="24"/>
          <w:lang w:eastAsia="ru-RU"/>
        </w:rPr>
        <w:t>133</w:t>
      </w:r>
      <w:r w:rsidR="009F4D32" w:rsidRPr="00374AED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452360" w:rsidRPr="00374AED">
        <w:rPr>
          <w:rFonts w:ascii="Segoe UI" w:hAnsi="Segoe UI" w:cs="Segoe UI"/>
          <w:sz w:val="24"/>
          <w:szCs w:val="24"/>
          <w:lang w:eastAsia="ru-RU"/>
        </w:rPr>
        <w:t>МАШИНО-МЕСТ</w:t>
      </w:r>
      <w:r w:rsidR="00CD64EF" w:rsidRPr="00374AED">
        <w:rPr>
          <w:rFonts w:ascii="Segoe UI" w:hAnsi="Segoe UI" w:cs="Segoe UI"/>
          <w:sz w:val="24"/>
          <w:szCs w:val="24"/>
          <w:lang w:eastAsia="ru-RU"/>
        </w:rPr>
        <w:t>АХ</w:t>
      </w:r>
    </w:p>
    <w:p w:rsidR="00452360" w:rsidRPr="006B3302" w:rsidRDefault="009F4D32" w:rsidP="006B3302">
      <w:pPr>
        <w:pStyle w:val="a3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В 1 </w:t>
      </w:r>
      <w:proofErr w:type="gramStart"/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квартале</w:t>
      </w:r>
      <w:proofErr w:type="gramEnd"/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2019 года органом регистрации прав</w:t>
      </w:r>
      <w:r w:rsidR="00452360"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в</w:t>
      </w:r>
      <w:r w:rsidR="00452360"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Един</w:t>
      </w:r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ый</w:t>
      </w:r>
      <w:r w:rsidR="00452360"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государственн</w:t>
      </w:r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ый</w:t>
      </w:r>
      <w:r w:rsidR="00452360"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реестр недвижимости </w:t>
      </w:r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(ЕГРН)</w:t>
      </w:r>
      <w:r w:rsidR="00452360"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Курской области </w:t>
      </w:r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внесены</w:t>
      </w:r>
      <w:r w:rsidR="00452360"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сведения о </w:t>
      </w:r>
      <w:r w:rsidR="006B3302"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133</w:t>
      </w:r>
      <w:r w:rsidR="00452360"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машино-местах.</w:t>
      </w:r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Общее количество машино-мест учтенных в реестре недвижимости Курской области составляет </w:t>
      </w:r>
      <w:r w:rsidR="006B3302"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421</w:t>
      </w:r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:rsidR="009F4D32" w:rsidRPr="006B3302" w:rsidRDefault="009F4D32" w:rsidP="006B3302">
      <w:pPr>
        <w:pStyle w:val="a3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Кадастровая палата напоминает, парковка на обочине дороги или разметка во дворе машино-местом не считается.  Машино-места располагаются в многоквартирных домах, </w:t>
      </w:r>
      <w:proofErr w:type="gramStart"/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бизнес-центрах</w:t>
      </w:r>
      <w:proofErr w:type="gramEnd"/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, других зданиях и сооружениях и предназначаются исключительно для размещения и хранения автотранспорта. Они не могут быть ограждены стенами или иными конструктивными элементами. Вместе с тем, это может быть площадка, обозначенная разметкой и неразрывно связанная с объектом (зданием, домом, постройкой), данные о границах которой обязательно должны быть внесены в реестр недвижимости, то </w:t>
      </w:r>
      <w:proofErr w:type="gramStart"/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есть</w:t>
      </w:r>
      <w:proofErr w:type="gramEnd"/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поставлены на кадастровый учет.</w:t>
      </w:r>
    </w:p>
    <w:p w:rsidR="009F4D32" w:rsidRPr="006B3302" w:rsidRDefault="009F4D32" w:rsidP="006B3302">
      <w:pPr>
        <w:pStyle w:val="a3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Для постановки машино-места на кадастровый учет, необходимо обратиться к кадастровому инженеру для подготовки технического плана. Подать заявление о постановке машино–места на учет и регистрацию права можно в ближайшем офисе МФЦ, а при наличии электронной подписи – на </w:t>
      </w:r>
      <w:hyperlink r:id="rId8" w:history="1">
        <w:r w:rsidRPr="006B3302">
          <w:rPr>
            <w:rFonts w:ascii="Segoe UI" w:hAnsi="Segoe UI" w:cs="Segoe UI"/>
            <w:color w:val="000000" w:themeColor="text1"/>
            <w:sz w:val="24"/>
            <w:szCs w:val="24"/>
            <w:u w:val="single"/>
            <w:lang w:eastAsia="ru-RU"/>
          </w:rPr>
          <w:t>портале</w:t>
        </w:r>
      </w:hyperlink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 Росреестра. К заявлению нужно приложить технический план, правоустанавливающие документы, а также документ, подтверждающий оплату госпошлины.</w:t>
      </w:r>
    </w:p>
    <w:p w:rsidR="002D320E" w:rsidRPr="006B3302" w:rsidRDefault="009F4D32" w:rsidP="006B3302">
      <w:pPr>
        <w:pStyle w:val="a3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6B3302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Стоит отметить, 2 марта 2019 года изменился порядок определения кадастровой стоимости объектов недвижимости</w:t>
      </w:r>
      <w:r w:rsidR="002D320E" w:rsidRPr="006B3302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*</w:t>
      </w:r>
      <w:r w:rsidRPr="006B3302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. Новый порядок утвержден приказом Минэкономразвития РФ от 24.09.2018 № 514 и направлен на решение ряда проблем, с </w:t>
      </w:r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которыми ранее сталкивались правообладатели объектов недвижимости и органы власти.</w:t>
      </w:r>
      <w:r w:rsidR="002D320E"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Pr="006B330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Теперь можно определять кадастровую стоимость таких объектов недвижимости, как объект незавершенного строительства, машино-место и единый недвижимый комплекс. В частности, для определения кадастровой стоимости машино-места теперь используется удельный показатель кадастровой стоимости для нежилых помещений.</w:t>
      </w:r>
    </w:p>
    <w:p w:rsidR="006B3302" w:rsidRDefault="006B3302" w:rsidP="006B3302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6B3302" w:rsidRDefault="006B3302" w:rsidP="006B3302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6B3302" w:rsidRPr="0028594B" w:rsidRDefault="006B3302" w:rsidP="006B3302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6B3302" w:rsidRPr="0028594B" w:rsidRDefault="006B3302" w:rsidP="006B3302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6B3302" w:rsidRPr="0028594B" w:rsidRDefault="006B3302" w:rsidP="006B3302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6B3302" w:rsidRPr="0028594B" w:rsidRDefault="006B3302" w:rsidP="006B3302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6B3302" w:rsidRPr="00554C4E" w:rsidRDefault="006B3302" w:rsidP="006B3302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6B3302" w:rsidRPr="0028594B" w:rsidRDefault="006B3302" w:rsidP="006B3302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6B3302" w:rsidRPr="0028594B" w:rsidRDefault="006B3302" w:rsidP="006B3302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9" w:history="1">
        <w:r w:rsidRPr="0028594B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28594B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10" w:history="1">
        <w:r w:rsidRPr="0028594B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p w:rsidR="006B3302" w:rsidRDefault="006B3302" w:rsidP="00452360">
      <w:pPr>
        <w:pStyle w:val="a3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sectPr w:rsidR="006B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19F6"/>
    <w:multiLevelType w:val="hybridMultilevel"/>
    <w:tmpl w:val="14A4544A"/>
    <w:lvl w:ilvl="0" w:tplc="4ED6DB2E">
      <w:numFmt w:val="bullet"/>
      <w:lvlText w:val=""/>
      <w:lvlJc w:val="left"/>
      <w:pPr>
        <w:ind w:left="1069" w:hanging="360"/>
      </w:pPr>
      <w:rPr>
        <w:rFonts w:ascii="Symbol" w:eastAsiaTheme="minorHAnsi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F7A6D73"/>
    <w:multiLevelType w:val="multilevel"/>
    <w:tmpl w:val="61AC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01"/>
    <w:rsid w:val="002D320E"/>
    <w:rsid w:val="00374AED"/>
    <w:rsid w:val="004177F5"/>
    <w:rsid w:val="00452360"/>
    <w:rsid w:val="00466C01"/>
    <w:rsid w:val="004729F9"/>
    <w:rsid w:val="006B3302"/>
    <w:rsid w:val="008D06E2"/>
    <w:rsid w:val="009F4D32"/>
    <w:rsid w:val="00C72D1D"/>
    <w:rsid w:val="00CD64EF"/>
    <w:rsid w:val="00D6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02"/>
  </w:style>
  <w:style w:type="paragraph" w:styleId="1">
    <w:name w:val="heading 1"/>
    <w:basedOn w:val="a"/>
    <w:link w:val="10"/>
    <w:uiPriority w:val="9"/>
    <w:qFormat/>
    <w:rsid w:val="00452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9F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23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5236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5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02"/>
  </w:style>
  <w:style w:type="paragraph" w:styleId="1">
    <w:name w:val="heading 1"/>
    <w:basedOn w:val="a"/>
    <w:link w:val="10"/>
    <w:uiPriority w:val="9"/>
    <w:qFormat/>
    <w:rsid w:val="00452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9F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23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5236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5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7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124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632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kp_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dcterms:created xsi:type="dcterms:W3CDTF">2019-03-21T09:31:00Z</dcterms:created>
  <dcterms:modified xsi:type="dcterms:W3CDTF">2019-04-03T12:40:00Z</dcterms:modified>
</cp:coreProperties>
</file>