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70" w:rsidRPr="00DB5870" w:rsidRDefault="00DB5870" w:rsidP="00DB5870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DB5870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DB5870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"http://cev.rkursk.ru/2019/05/30/%d1%83%d1%81%d1%82%d1%80%d0%b0%d0%bd%d0%b5%d0%bd%d0%b8%d1%8e-%d1%86%d0%b8%d1%84%d1%80%d0%be%d0%b2%d0%be%d0%b3%d0%be-%d0%bd%d0%b5%d1%80%d0%b0%d0%b2%d0%b5%d0%bd%d1%81%d1%82%d0%b2%d0%b0-%d0%b2-%d0%ba/" </w:instrText>
      </w:r>
      <w:r w:rsidRPr="00DB5870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DB5870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Устранение цифрового неравенства в Курской области продолжается</w:t>
      </w:r>
      <w:r w:rsidRPr="00DB5870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B03242" w:rsidRDefault="00B03242"/>
    <w:p w:rsidR="00DB5870" w:rsidRDefault="00DB5870" w:rsidP="00DB587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комитете цифрового развития и связи Курской области сообщили, что в регионе продолжается ликвидация цифрового неравенства.</w:t>
      </w:r>
    </w:p>
    <w:p w:rsidR="00DB5870" w:rsidRDefault="00DB5870" w:rsidP="00DB587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Задача по устранению цифрового неравенства между жителями городского и сельского населения была поставлена в Федеральном законе «О связи», который предусматривает создание точек доступа в населенных пунктах численностью от 250 до 500 человек и предоставление населению доступа к интернету на скорости не менее 10 Мбит/с.</w:t>
      </w:r>
    </w:p>
    <w:p w:rsidR="00DB5870" w:rsidRDefault="00DB5870" w:rsidP="00DB587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Теперь интернет стал ещё доступнее жителям Хомутовского, </w:t>
      </w:r>
      <w:proofErr w:type="spellStart"/>
      <w:r>
        <w:rPr>
          <w:rFonts w:ascii="Constantia" w:hAnsi="Constantia"/>
          <w:color w:val="333333"/>
        </w:rPr>
        <w:t>Кореневского</w:t>
      </w:r>
      <w:proofErr w:type="spellEnd"/>
      <w:r>
        <w:rPr>
          <w:rFonts w:ascii="Constantia" w:hAnsi="Constantia"/>
          <w:color w:val="333333"/>
        </w:rPr>
        <w:t xml:space="preserve"> и Черемисиновского районов. «Ростелеком» расширил оптоволоконную сеть в Курской области более чем на два с половиной километра. Подключение к сети частных и многоэтажных домов в поселках и деревнях проходит по технологии GPON. </w:t>
      </w:r>
      <w:proofErr w:type="spellStart"/>
      <w:r>
        <w:rPr>
          <w:rFonts w:ascii="Constantia" w:hAnsi="Constantia"/>
          <w:color w:val="333333"/>
        </w:rPr>
        <w:t>Gigabit</w:t>
      </w:r>
      <w:proofErr w:type="spellEnd"/>
      <w:r>
        <w:rPr>
          <w:rFonts w:ascii="Constantia" w:hAnsi="Constantia"/>
          <w:color w:val="333333"/>
        </w:rPr>
        <w:t xml:space="preserve"> PON — это разновидность оптоволоконной сети доступа, которая предусматривает прокладку кабеля прямо до квартиры абонента и позволяет получить по одному кабелю несколько услуг связи одновременно. Благодаря оптике обеспечен доступ в интернет на скорости до 100 Мбит/с.</w:t>
      </w:r>
    </w:p>
    <w:p w:rsidR="00DB5870" w:rsidRDefault="00DB5870" w:rsidP="00DB587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Кроме этого, жителям поселков теперь доступны более двухсот телеканалов «Интерактивного ТВ». Любимые передачи можно ставить на паузу и продолжать просмотр в удобное время с любого удобного гаджета – смартфона, планшета или ноутбука. Абонент может установить «Родительский контроль» и не переживать, что его ребенок увидит что-то запретное. А фильмы, которые особенно понравились, добавляются в архив в несколько кликов.</w:t>
      </w:r>
    </w:p>
    <w:p w:rsidR="00DB5870" w:rsidRDefault="00DB5870"/>
    <w:sectPr w:rsidR="00DB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70"/>
    <w:rsid w:val="00B03242"/>
    <w:rsid w:val="00D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7213-D416-40F7-8E26-01561A4D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5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58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2019-06-06T11:33:00Z</dcterms:created>
  <dcterms:modified xsi:type="dcterms:W3CDTF">2019-06-06T11:34:00Z</dcterms:modified>
</cp:coreProperties>
</file>