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C3" w:rsidRDefault="002D3EB9" w:rsidP="00A53BD6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5FA26A" wp14:editId="26E67A2D">
            <wp:simplePos x="0" y="0"/>
            <wp:positionH relativeFrom="column">
              <wp:posOffset>-689610</wp:posOffset>
            </wp:positionH>
            <wp:positionV relativeFrom="paragraph">
              <wp:posOffset>-491490</wp:posOffset>
            </wp:positionV>
            <wp:extent cx="2739907" cy="9715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79" cy="974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D6">
        <w:t xml:space="preserve">             </w:t>
      </w:r>
    </w:p>
    <w:p w:rsidR="00E57DC3" w:rsidRDefault="00E57DC3" w:rsidP="00A53BD6">
      <w:pPr>
        <w:spacing w:after="0"/>
      </w:pPr>
    </w:p>
    <w:p w:rsidR="00E57DC3" w:rsidRDefault="00E57DC3" w:rsidP="00A53BD6">
      <w:pPr>
        <w:spacing w:after="0"/>
      </w:pPr>
    </w:p>
    <w:p w:rsidR="00A53BD6" w:rsidRPr="00E57DC3" w:rsidRDefault="00E57DC3" w:rsidP="00E57DC3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7DC3">
        <w:rPr>
          <w:rFonts w:ascii="Times New Roman" w:hAnsi="Times New Roman" w:cs="Times New Roman"/>
          <w:b/>
          <w:sz w:val="25"/>
          <w:szCs w:val="25"/>
        </w:rPr>
        <w:t>Как</w:t>
      </w:r>
      <w:r w:rsidR="00A53BD6" w:rsidRPr="00E57DC3">
        <w:rPr>
          <w:rFonts w:ascii="Times New Roman" w:hAnsi="Times New Roman" w:cs="Times New Roman"/>
          <w:b/>
          <w:sz w:val="25"/>
          <w:szCs w:val="25"/>
        </w:rPr>
        <w:t xml:space="preserve"> изменить категорию земельного </w:t>
      </w:r>
      <w:r w:rsidR="00A50482" w:rsidRPr="00E57DC3">
        <w:rPr>
          <w:rFonts w:ascii="Times New Roman" w:hAnsi="Times New Roman" w:cs="Times New Roman"/>
          <w:b/>
          <w:sz w:val="25"/>
          <w:szCs w:val="25"/>
        </w:rPr>
        <w:t>участка</w:t>
      </w:r>
      <w:r w:rsidRPr="00E57DC3">
        <w:rPr>
          <w:rFonts w:ascii="Times New Roman" w:hAnsi="Times New Roman" w:cs="Times New Roman"/>
          <w:b/>
          <w:sz w:val="25"/>
          <w:szCs w:val="25"/>
        </w:rPr>
        <w:t>?</w:t>
      </w:r>
    </w:p>
    <w:p w:rsidR="00E57DC3" w:rsidRPr="00E57DC3" w:rsidRDefault="00E57DC3" w:rsidP="00E57D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57DC3" w:rsidRPr="00E57DC3" w:rsidRDefault="00E57DC3" w:rsidP="00E5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З</w:t>
      </w:r>
      <w:r w:rsidR="002D3EB9" w:rsidRPr="00E57DC3">
        <w:rPr>
          <w:rFonts w:ascii="Times New Roman" w:hAnsi="Times New Roman" w:cs="Times New Roman"/>
          <w:sz w:val="25"/>
          <w:szCs w:val="25"/>
        </w:rPr>
        <w:t>емельны</w:t>
      </w:r>
      <w:r w:rsidRPr="00E57DC3">
        <w:rPr>
          <w:rFonts w:ascii="Times New Roman" w:hAnsi="Times New Roman" w:cs="Times New Roman"/>
          <w:sz w:val="25"/>
          <w:szCs w:val="25"/>
        </w:rPr>
        <w:t>е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 участк</w:t>
      </w:r>
      <w:r w:rsidRPr="00E57DC3">
        <w:rPr>
          <w:rFonts w:ascii="Times New Roman" w:hAnsi="Times New Roman" w:cs="Times New Roman"/>
          <w:sz w:val="25"/>
          <w:szCs w:val="25"/>
        </w:rPr>
        <w:t>и</w:t>
      </w:r>
      <w:r w:rsidR="002D3EB9" w:rsidRPr="00E57DC3">
        <w:rPr>
          <w:rFonts w:ascii="Times New Roman" w:hAnsi="Times New Roman" w:cs="Times New Roman"/>
          <w:sz w:val="25"/>
          <w:szCs w:val="25"/>
        </w:rPr>
        <w:t>, расположенны</w:t>
      </w:r>
      <w:r w:rsidRPr="00E57DC3">
        <w:rPr>
          <w:rFonts w:ascii="Times New Roman" w:hAnsi="Times New Roman" w:cs="Times New Roman"/>
          <w:sz w:val="25"/>
          <w:szCs w:val="25"/>
        </w:rPr>
        <w:t>е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 на территории РФ, делятся на несколько категорий: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 земли запаса. </w:t>
      </w:r>
    </w:p>
    <w:p w:rsidR="00A53BD6" w:rsidRPr="00E57DC3" w:rsidRDefault="002D3EB9" w:rsidP="00E57DC3">
      <w:pPr>
        <w:spacing w:after="0" w:line="240" w:lineRule="auto"/>
        <w:ind w:firstLine="709"/>
        <w:jc w:val="both"/>
        <w:rPr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Каждая категория имеет свой правовой статус, который регламентирует режим ее целевого использования.</w:t>
      </w:r>
    </w:p>
    <w:p w:rsidR="002D3EB9" w:rsidRPr="00E57DC3" w:rsidRDefault="002D3EB9" w:rsidP="00E57DC3">
      <w:pPr>
        <w:spacing w:after="0" w:line="240" w:lineRule="auto"/>
        <w:ind w:firstLine="709"/>
        <w:jc w:val="both"/>
        <w:rPr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Порядок изменения категории земельных участков установлен Федеральным законом от 21 декабря 2004 года № 172-ФЗ «О переводе земель или земельных участков из одной категории в другую». Согласно статье 8 </w:t>
      </w:r>
      <w:r w:rsidR="00E57DC3" w:rsidRPr="00E57DC3">
        <w:rPr>
          <w:rFonts w:ascii="Times New Roman" w:hAnsi="Times New Roman" w:cs="Times New Roman"/>
          <w:sz w:val="25"/>
          <w:szCs w:val="25"/>
        </w:rPr>
        <w:t xml:space="preserve">указанного </w:t>
      </w:r>
      <w:r w:rsidRPr="00E57DC3">
        <w:rPr>
          <w:rFonts w:ascii="Times New Roman" w:hAnsi="Times New Roman" w:cs="Times New Roman"/>
          <w:sz w:val="25"/>
          <w:szCs w:val="25"/>
        </w:rPr>
        <w:t>закона изменение категории земельного участка на категорию «земли населенных пунктов» возможно после установления границ населенных пунктов либо изменения их границ, если в результате таких действий границы земельного участка будут располагаться в границах населенного пункта.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Градостроительным кодексом РФ </w:t>
      </w:r>
      <w:r w:rsidR="00E57DC3" w:rsidRPr="00E57DC3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E57DC3" w:rsidRPr="00E57DC3">
        <w:rPr>
          <w:rFonts w:ascii="Times New Roman" w:hAnsi="Times New Roman" w:cs="Times New Roman"/>
          <w:sz w:val="25"/>
          <w:szCs w:val="25"/>
        </w:rPr>
        <w:t>ГрК</w:t>
      </w:r>
      <w:proofErr w:type="spellEnd"/>
      <w:r w:rsidR="00E57DC3" w:rsidRPr="00E57DC3">
        <w:rPr>
          <w:rFonts w:ascii="Times New Roman" w:hAnsi="Times New Roman" w:cs="Times New Roman"/>
          <w:sz w:val="25"/>
          <w:szCs w:val="25"/>
        </w:rPr>
        <w:t xml:space="preserve"> РФ) </w:t>
      </w:r>
      <w:r w:rsidRPr="00E57DC3">
        <w:rPr>
          <w:rFonts w:ascii="Times New Roman" w:hAnsi="Times New Roman" w:cs="Times New Roman"/>
          <w:sz w:val="25"/>
          <w:szCs w:val="25"/>
        </w:rPr>
        <w:t xml:space="preserve">регламентировано изменение границ населенного пункта и осуществляется путем внесения изменений в генеральный план поселения. Так, 24 статьей </w:t>
      </w:r>
      <w:proofErr w:type="spellStart"/>
      <w:r w:rsidR="00E57DC3" w:rsidRPr="00E57DC3">
        <w:rPr>
          <w:rFonts w:ascii="Times New Roman" w:hAnsi="Times New Roman" w:cs="Times New Roman"/>
          <w:sz w:val="25"/>
          <w:szCs w:val="25"/>
        </w:rPr>
        <w:t>ГрК</w:t>
      </w:r>
      <w:proofErr w:type="spellEnd"/>
      <w:r w:rsidR="00E57DC3" w:rsidRPr="00E57DC3">
        <w:rPr>
          <w:rFonts w:ascii="Times New Roman" w:hAnsi="Times New Roman" w:cs="Times New Roman"/>
          <w:sz w:val="25"/>
          <w:szCs w:val="25"/>
        </w:rPr>
        <w:t xml:space="preserve"> РФ</w:t>
      </w:r>
      <w:r w:rsidRPr="00E57DC3">
        <w:rPr>
          <w:rFonts w:ascii="Times New Roman" w:hAnsi="Times New Roman" w:cs="Times New Roman"/>
          <w:sz w:val="25"/>
          <w:szCs w:val="25"/>
        </w:rPr>
        <w:t xml:space="preserve"> определено, что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Сведения об установлении границ населенного пункта либо об изменении его границ направляются в филиал публично-правовой компании «</w:t>
      </w:r>
      <w:proofErr w:type="spellStart"/>
      <w:r w:rsidRPr="00E57DC3">
        <w:rPr>
          <w:rFonts w:ascii="Times New Roman" w:hAnsi="Times New Roman" w:cs="Times New Roman"/>
          <w:sz w:val="25"/>
          <w:szCs w:val="25"/>
        </w:rPr>
        <w:t>Роскадастр</w:t>
      </w:r>
      <w:proofErr w:type="spellEnd"/>
      <w:r w:rsidRPr="00E57DC3">
        <w:rPr>
          <w:rFonts w:ascii="Times New Roman" w:hAnsi="Times New Roman" w:cs="Times New Roman"/>
          <w:sz w:val="25"/>
          <w:szCs w:val="25"/>
        </w:rPr>
        <w:t>». При внесении сведений о границах населенного пункта в Единый государственный реестр недвижимости (ЕГРН) филиалом публично-правовой компании «</w:t>
      </w:r>
      <w:proofErr w:type="spellStart"/>
      <w:r w:rsidRPr="00E57DC3">
        <w:rPr>
          <w:rFonts w:ascii="Times New Roman" w:hAnsi="Times New Roman" w:cs="Times New Roman"/>
          <w:sz w:val="25"/>
          <w:szCs w:val="25"/>
        </w:rPr>
        <w:t>Роскадастр</w:t>
      </w:r>
      <w:proofErr w:type="spellEnd"/>
      <w:r w:rsidRPr="00E57DC3">
        <w:rPr>
          <w:rFonts w:ascii="Times New Roman" w:hAnsi="Times New Roman" w:cs="Times New Roman"/>
          <w:sz w:val="25"/>
          <w:szCs w:val="25"/>
        </w:rPr>
        <w:t>» автоматически вносятся сведения об изменении категории земельного участка на категорию «земли населенных пунктов», если участок попадет в эти границы.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Отметим, что такой порядок возможен только в том случае, если границы земельного участка установлены в соответствии с действующим законодательством в единой системе координат МСК-</w:t>
      </w:r>
      <w:r w:rsidR="00F611BB" w:rsidRPr="00E57DC3">
        <w:rPr>
          <w:rFonts w:ascii="Times New Roman" w:hAnsi="Times New Roman" w:cs="Times New Roman"/>
          <w:sz w:val="25"/>
          <w:szCs w:val="25"/>
        </w:rPr>
        <w:t>46</w:t>
      </w:r>
      <w:r w:rsidRPr="00E57DC3">
        <w:rPr>
          <w:rFonts w:ascii="Times New Roman" w:hAnsi="Times New Roman" w:cs="Times New Roman"/>
          <w:sz w:val="25"/>
          <w:szCs w:val="25"/>
        </w:rPr>
        <w:t>.</w:t>
      </w:r>
    </w:p>
    <w:p w:rsidR="002D3EB9" w:rsidRPr="00E57DC3" w:rsidRDefault="002D3EB9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 xml:space="preserve">Изменение категории земель сельскохозяйственного назначения на иные категории осуществляется органом исполнительной власти субъекта РФ. </w:t>
      </w:r>
      <w:r w:rsidR="00C5369C" w:rsidRPr="00E57DC3">
        <w:rPr>
          <w:rFonts w:ascii="Times New Roman" w:hAnsi="Times New Roman" w:cs="Times New Roman"/>
          <w:sz w:val="25"/>
          <w:szCs w:val="25"/>
        </w:rPr>
        <w:t xml:space="preserve">После обращения </w:t>
      </w:r>
      <w:r w:rsidRPr="00E57DC3">
        <w:rPr>
          <w:rFonts w:ascii="Times New Roman" w:hAnsi="Times New Roman" w:cs="Times New Roman"/>
          <w:sz w:val="25"/>
          <w:szCs w:val="25"/>
        </w:rPr>
        <w:t>и получения решения об изменении категории земельного участка документ об изменении категории в порядке межведомственного информационного взаимодействия направляется в Росреестр для внесения изменений в сведения ЕГРН</w:t>
      </w:r>
      <w:r w:rsidR="002E44E2" w:rsidRPr="00E57DC3">
        <w:rPr>
          <w:rFonts w:ascii="Times New Roman" w:hAnsi="Times New Roman" w:cs="Times New Roman"/>
          <w:sz w:val="25"/>
          <w:szCs w:val="25"/>
        </w:rPr>
        <w:t>.</w:t>
      </w:r>
    </w:p>
    <w:p w:rsidR="002D3EB9" w:rsidRPr="00E57DC3" w:rsidRDefault="00E57DC3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7DC3">
        <w:rPr>
          <w:rFonts w:ascii="Times New Roman" w:hAnsi="Times New Roman" w:cs="Times New Roman"/>
          <w:sz w:val="25"/>
          <w:szCs w:val="25"/>
        </w:rPr>
        <w:t>«</w:t>
      </w:r>
      <w:r w:rsidR="002D3EB9" w:rsidRPr="00E57DC3">
        <w:rPr>
          <w:rFonts w:ascii="Times New Roman" w:hAnsi="Times New Roman" w:cs="Times New Roman"/>
          <w:sz w:val="25"/>
          <w:szCs w:val="25"/>
        </w:rPr>
        <w:t xml:space="preserve">В случае если документ об изменении категории не был направлен в Росреестр, заинтересованное лицо может подать заявление об изменении категории земельного участка лично в любом офисе Многофункционального центра предоставления услуг населению либо на </w:t>
      </w:r>
      <w:r w:rsidRPr="00E57DC3">
        <w:rPr>
          <w:rFonts w:ascii="Times New Roman" w:hAnsi="Times New Roman" w:cs="Times New Roman"/>
          <w:sz w:val="25"/>
          <w:szCs w:val="25"/>
        </w:rPr>
        <w:t xml:space="preserve">официальном </w:t>
      </w:r>
      <w:r w:rsidR="002D3EB9" w:rsidRPr="00E57DC3">
        <w:rPr>
          <w:rFonts w:ascii="Times New Roman" w:hAnsi="Times New Roman" w:cs="Times New Roman"/>
          <w:sz w:val="25"/>
          <w:szCs w:val="25"/>
        </w:rPr>
        <w:t>сайте Росреестра</w:t>
      </w:r>
      <w:r w:rsidRPr="00E57DC3">
        <w:rPr>
          <w:rFonts w:ascii="Times New Roman" w:hAnsi="Times New Roman" w:cs="Times New Roman"/>
          <w:sz w:val="25"/>
          <w:szCs w:val="25"/>
        </w:rPr>
        <w:t>», - отметила заместитель руководителя Управления Росреестра по Курской области Анна Стрекало</w:t>
      </w:r>
      <w:r>
        <w:rPr>
          <w:rFonts w:ascii="Times New Roman" w:hAnsi="Times New Roman" w:cs="Times New Roman"/>
          <w:sz w:val="25"/>
          <w:szCs w:val="25"/>
        </w:rPr>
        <w:t>ва</w:t>
      </w:r>
      <w:r w:rsidR="002D3EB9" w:rsidRPr="00E57DC3">
        <w:rPr>
          <w:rFonts w:ascii="Times New Roman" w:hAnsi="Times New Roman" w:cs="Times New Roman"/>
          <w:sz w:val="25"/>
          <w:szCs w:val="25"/>
        </w:rPr>
        <w:t>.</w:t>
      </w:r>
    </w:p>
    <w:p w:rsidR="005318CD" w:rsidRPr="00E57DC3" w:rsidRDefault="005318CD" w:rsidP="00A5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18CD" w:rsidRPr="00E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96" w:rsidRDefault="00051296" w:rsidP="00A53BD6">
      <w:pPr>
        <w:spacing w:after="0" w:line="240" w:lineRule="auto"/>
      </w:pPr>
      <w:r>
        <w:separator/>
      </w:r>
    </w:p>
  </w:endnote>
  <w:endnote w:type="continuationSeparator" w:id="0">
    <w:p w:rsidR="00051296" w:rsidRDefault="00051296" w:rsidP="00A5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96" w:rsidRDefault="00051296" w:rsidP="00A53BD6">
      <w:pPr>
        <w:spacing w:after="0" w:line="240" w:lineRule="auto"/>
      </w:pPr>
      <w:r>
        <w:separator/>
      </w:r>
    </w:p>
  </w:footnote>
  <w:footnote w:type="continuationSeparator" w:id="0">
    <w:p w:rsidR="00051296" w:rsidRDefault="00051296" w:rsidP="00A5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3"/>
    <w:rsid w:val="00051296"/>
    <w:rsid w:val="002D3EB9"/>
    <w:rsid w:val="002E44E2"/>
    <w:rsid w:val="00464885"/>
    <w:rsid w:val="004847E3"/>
    <w:rsid w:val="004931D1"/>
    <w:rsid w:val="00526C8B"/>
    <w:rsid w:val="005318CD"/>
    <w:rsid w:val="006921E2"/>
    <w:rsid w:val="007818D0"/>
    <w:rsid w:val="00832186"/>
    <w:rsid w:val="008E685A"/>
    <w:rsid w:val="00944D62"/>
    <w:rsid w:val="00A50482"/>
    <w:rsid w:val="00A53BD6"/>
    <w:rsid w:val="00A93829"/>
    <w:rsid w:val="00BF343E"/>
    <w:rsid w:val="00C5369C"/>
    <w:rsid w:val="00E57DC3"/>
    <w:rsid w:val="00F137A2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0147-2A05-4036-A48D-4A94CC5B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BD6"/>
  </w:style>
  <w:style w:type="paragraph" w:styleId="a7">
    <w:name w:val="footer"/>
    <w:basedOn w:val="a"/>
    <w:link w:val="a8"/>
    <w:uiPriority w:val="99"/>
    <w:unhideWhenUsed/>
    <w:rsid w:val="00A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</cp:lastModifiedBy>
  <cp:revision>2</cp:revision>
  <cp:lastPrinted>2023-11-17T08:45:00Z</cp:lastPrinted>
  <dcterms:created xsi:type="dcterms:W3CDTF">2023-11-20T10:42:00Z</dcterms:created>
  <dcterms:modified xsi:type="dcterms:W3CDTF">2023-11-20T10:42:00Z</dcterms:modified>
</cp:coreProperties>
</file>